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262D4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LA TRANSPARENCIA Y SU APLICACIÓN EN LA ADMINISTRACIÓN LOCAL</w:t>
            </w:r>
            <w:r w:rsidR="0035216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6C0B30" w:rsidRPr="00025A13" w:rsidRDefault="00262D4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2017FC077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</w:t>
            </w:r>
            <w:r w:rsidR="00A36DF7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313FA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EA28E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F451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A36DF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  <w:r w:rsidR="00313FAE">
              <w:rPr>
                <w:rFonts w:ascii="Verdana" w:hAnsi="Verdana"/>
                <w:sz w:val="18"/>
                <w:szCs w:val="18"/>
              </w:rPr>
              <w:t xml:space="preserve"> Tendrán prioridad el personal</w:t>
            </w:r>
            <w:r w:rsidR="00A36DF7">
              <w:rPr>
                <w:rFonts w:ascii="Verdana" w:hAnsi="Verdana"/>
                <w:sz w:val="18"/>
                <w:szCs w:val="18"/>
              </w:rPr>
              <w:t xml:space="preserve"> de los Ayuntamientos de </w:t>
            </w:r>
            <w:proofErr w:type="spellStart"/>
            <w:r w:rsidR="00A36DF7">
              <w:rPr>
                <w:rFonts w:ascii="Verdana" w:hAnsi="Verdana"/>
                <w:sz w:val="18"/>
                <w:szCs w:val="18"/>
              </w:rPr>
              <w:t>Chipiona</w:t>
            </w:r>
            <w:proofErr w:type="spellEnd"/>
            <w:r w:rsidR="00A36DF7">
              <w:rPr>
                <w:rFonts w:ascii="Verdana" w:hAnsi="Verdana"/>
                <w:sz w:val="18"/>
                <w:szCs w:val="18"/>
              </w:rPr>
              <w:t xml:space="preserve">, Trebujena y </w:t>
            </w:r>
            <w:proofErr w:type="spellStart"/>
            <w:r w:rsidR="00A36DF7">
              <w:rPr>
                <w:rFonts w:ascii="Verdana" w:hAnsi="Verdana"/>
                <w:sz w:val="18"/>
                <w:szCs w:val="18"/>
              </w:rPr>
              <w:t>Sanlucar</w:t>
            </w:r>
            <w:proofErr w:type="spellEnd"/>
            <w:r w:rsidR="00313FA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58089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313F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26 de noviembre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35216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</w:t>
            </w:r>
            <w:r w:rsidR="00A36DF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27 y 29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313FA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nov</w:t>
            </w:r>
            <w:r w:rsidR="00AA21CF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E4184D" w:rsidRPr="00A343E5" w:rsidRDefault="00A36DF7" w:rsidP="00A36DF7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>CHIPIONA</w:t>
            </w:r>
            <w:r w:rsidR="00EA28E7" w:rsidRPr="00A343E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F4512" w:rsidRPr="00A343E5">
              <w:rPr>
                <w:rFonts w:ascii="Verdana" w:hAnsi="Verdana"/>
                <w:sz w:val="18"/>
                <w:szCs w:val="18"/>
              </w:rPr>
              <w:t>Centro de Formación aula 1 calle Larga 23 anexo Centro de adultos</w:t>
            </w:r>
          </w:p>
          <w:p w:rsidR="002E3C50" w:rsidRPr="00A343E5" w:rsidRDefault="00E4184D" w:rsidP="00A36DF7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 xml:space="preserve">C. P. </w:t>
            </w:r>
            <w:r w:rsidR="00A36DF7" w:rsidRPr="00A343E5">
              <w:rPr>
                <w:rFonts w:ascii="Verdana" w:hAnsi="Verdana"/>
                <w:sz w:val="18"/>
                <w:szCs w:val="18"/>
              </w:rPr>
              <w:t>11550</w:t>
            </w:r>
          </w:p>
        </w:tc>
      </w:tr>
      <w:tr w:rsidR="002E3C50" w:rsidRPr="002E3C50" w:rsidTr="00A343E5">
        <w:trPr>
          <w:trHeight w:val="311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262D49" w:rsidRPr="00A343E5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>La transparencia ¿por qué y para qué?: Conceptos básicos</w:t>
            </w:r>
          </w:p>
          <w:p w:rsidR="00262D49" w:rsidRPr="00A343E5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>Breve aproximación a la Ley 19/2013, de 9 de diciembre, de transparencia, acceso a la información pública y buen gobierno y la Ley 1/2014, de 24 de junio, de Transparencia Pública de Andalucía.</w:t>
            </w:r>
          </w:p>
          <w:p w:rsidR="00262D49" w:rsidRPr="00A343E5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>Principales retos y problemas en la aplicación de la transparencia en el ámbito local. La experiencia de la Diputación de Cádiz</w:t>
            </w:r>
          </w:p>
          <w:p w:rsidR="00262D49" w:rsidRPr="00A343E5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>Propuestas para satisfacer las obligaciones legales de publicidad activa. El papel de la Diputación en el auxilio institucional en la puesta en marcha de los portales de transparencia y herramientas de las que se dispone.</w:t>
            </w:r>
          </w:p>
          <w:p w:rsidR="00262D49" w:rsidRPr="00A343E5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A343E5">
              <w:rPr>
                <w:rFonts w:ascii="Verdana" w:hAnsi="Verdana"/>
                <w:sz w:val="18"/>
                <w:szCs w:val="18"/>
              </w:rPr>
              <w:t>El derecho de acceso a la información pública</w:t>
            </w:r>
            <w:bookmarkStart w:id="0" w:name="_Toc477791993"/>
            <w:r w:rsidRPr="00A343E5">
              <w:rPr>
                <w:rFonts w:ascii="Verdana" w:hAnsi="Verdana"/>
                <w:sz w:val="18"/>
                <w:szCs w:val="18"/>
              </w:rPr>
              <w:t>. El ejercicio del derecho de acceso</w:t>
            </w:r>
            <w:bookmarkEnd w:id="0"/>
            <w:r w:rsidRPr="00A343E5">
              <w:rPr>
                <w:rFonts w:ascii="Verdana" w:hAnsi="Verdana"/>
                <w:sz w:val="18"/>
                <w:szCs w:val="18"/>
              </w:rPr>
              <w:t xml:space="preserve"> y sus principales límites</w:t>
            </w:r>
          </w:p>
          <w:p w:rsidR="00F3630C" w:rsidRPr="00F3630C" w:rsidRDefault="00F3630C" w:rsidP="00F3630C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EA28E7" w:rsidRDefault="00262D49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FRANCISCO DELGADO MORALES</w:t>
            </w:r>
          </w:p>
          <w:p w:rsidR="0055720E" w:rsidRPr="00025A13" w:rsidRDefault="00282418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ANTONIO GARCÍA VAZQUEZ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9C" w:rsidRDefault="00D20B9C" w:rsidP="00CE436F">
      <w:pPr>
        <w:spacing w:after="0" w:line="240" w:lineRule="auto"/>
      </w:pPr>
      <w:r>
        <w:separator/>
      </w:r>
    </w:p>
  </w:endnote>
  <w:endnote w:type="continuationSeparator" w:id="0">
    <w:p w:rsidR="00D20B9C" w:rsidRDefault="00D20B9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9C" w:rsidRDefault="00D20B9C" w:rsidP="00CE436F">
      <w:pPr>
        <w:spacing w:after="0" w:line="240" w:lineRule="auto"/>
      </w:pPr>
      <w:r>
        <w:separator/>
      </w:r>
    </w:p>
  </w:footnote>
  <w:footnote w:type="continuationSeparator" w:id="0">
    <w:p w:rsidR="00D20B9C" w:rsidRDefault="00D20B9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7" w:rsidRDefault="00A343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-92075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DF7"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3E5" w:rsidRDefault="00A343E5">
    <w:pPr>
      <w:pStyle w:val="Encabezado"/>
    </w:pPr>
  </w:p>
  <w:p w:rsidR="00A343E5" w:rsidRDefault="00A343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D5D29"/>
    <w:multiLevelType w:val="multilevel"/>
    <w:tmpl w:val="81D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67873"/>
    <w:rsid w:val="001B0766"/>
    <w:rsid w:val="00231BA8"/>
    <w:rsid w:val="00235B51"/>
    <w:rsid w:val="00262D49"/>
    <w:rsid w:val="00282418"/>
    <w:rsid w:val="002E3C50"/>
    <w:rsid w:val="00313FAE"/>
    <w:rsid w:val="0034700D"/>
    <w:rsid w:val="0035216A"/>
    <w:rsid w:val="00390FC6"/>
    <w:rsid w:val="00395718"/>
    <w:rsid w:val="00460D95"/>
    <w:rsid w:val="004C5056"/>
    <w:rsid w:val="00537C9D"/>
    <w:rsid w:val="00555BCB"/>
    <w:rsid w:val="0055720E"/>
    <w:rsid w:val="00580894"/>
    <w:rsid w:val="005A6F0C"/>
    <w:rsid w:val="00672889"/>
    <w:rsid w:val="00682B32"/>
    <w:rsid w:val="006B539F"/>
    <w:rsid w:val="006C0B30"/>
    <w:rsid w:val="006F45C7"/>
    <w:rsid w:val="007A1342"/>
    <w:rsid w:val="007C77DB"/>
    <w:rsid w:val="008D5519"/>
    <w:rsid w:val="008E3F2E"/>
    <w:rsid w:val="00993F76"/>
    <w:rsid w:val="009A1B07"/>
    <w:rsid w:val="009A4AC9"/>
    <w:rsid w:val="009C62FF"/>
    <w:rsid w:val="009F7A4C"/>
    <w:rsid w:val="00A343E5"/>
    <w:rsid w:val="00A36DF7"/>
    <w:rsid w:val="00A95E78"/>
    <w:rsid w:val="00AA21CF"/>
    <w:rsid w:val="00AA2CD3"/>
    <w:rsid w:val="00AC109F"/>
    <w:rsid w:val="00B96E29"/>
    <w:rsid w:val="00BD3A8A"/>
    <w:rsid w:val="00BE56E4"/>
    <w:rsid w:val="00CE436F"/>
    <w:rsid w:val="00CF40DE"/>
    <w:rsid w:val="00D20B9C"/>
    <w:rsid w:val="00D5393D"/>
    <w:rsid w:val="00DB3BB6"/>
    <w:rsid w:val="00E4184D"/>
    <w:rsid w:val="00E46A82"/>
    <w:rsid w:val="00EA28E7"/>
    <w:rsid w:val="00EA44FD"/>
    <w:rsid w:val="00EB1613"/>
    <w:rsid w:val="00EC4563"/>
    <w:rsid w:val="00ED32D7"/>
    <w:rsid w:val="00F214EE"/>
    <w:rsid w:val="00F3630C"/>
    <w:rsid w:val="00FE0CF3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1812-BCE4-4F56-BEBA-FDFBB2AD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</cp:revision>
  <cp:lastPrinted>2017-07-25T09:42:00Z</cp:lastPrinted>
  <dcterms:created xsi:type="dcterms:W3CDTF">2017-11-03T10:32:00Z</dcterms:created>
  <dcterms:modified xsi:type="dcterms:W3CDTF">2017-11-03T13:08:00Z</dcterms:modified>
</cp:coreProperties>
</file>